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b/>
          <w:sz w:val="18"/>
          <w:szCs w:val="18"/>
        </w:rPr>
        <w:t xml:space="preserve">F_06 — Cerere pentru emitere aviz PUD </w:t>
      </w:r>
    </w:p>
    <w:p>
      <w:pPr>
        <w:spacing w:before="12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Către  Primarul Comunei Hărman</w:t>
      </w:r>
    </w:p>
    <w:p>
      <w:pPr>
        <w:spacing w:before="20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Nr.  . . . . . . . . . . . din  . . . . . . . . . . . . 20 . . . .  </w:t>
      </w:r>
    </w:p>
    <w:p>
      <w:pPr>
        <w:spacing w:before="160" w:after="40" w:line="240" w:lineRule="auto"/>
        <w:ind w:left="0"/>
        <w:jc w:val="center"/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CERERE </w:t>
      </w:r>
    </w:p>
    <w:p>
      <w:pPr>
        <w:spacing w:before="12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Subsemnatul</w:t>
      </w:r>
      <w:r>
        <w:rPr>
          <w:rFonts w:ascii="Times New Roman" w:hAnsi="Times New Roman" w:cs="Times New Roman" w:eastAsia="Times New Roman"/>
          <w:sz w:val="18"/>
          <w:szCs w:val="18"/>
          <w:vertAlign w:val="superscript"/>
        </w:rPr>
        <w:t>1)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. . . . . . . . . . . . , CNP . . . . . . . . . . . . . . . , cu domiciliul/sediul</w:t>
      </w:r>
      <w:r>
        <w:rPr>
          <w:rFonts w:ascii="Times New Roman" w:hAnsi="Times New Roman" w:cs="Times New Roman" w:eastAsia="Times New Roman"/>
          <w:sz w:val="18"/>
          <w:szCs w:val="18"/>
          <w:vertAlign w:val="superscript"/>
        </w:rPr>
        <w:t>2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) în județul . . . . . . . . . . . . ,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municipiul/orașul/comuna . . . . . . . . . . . . . . . , satul . . . . . . . . . . . . , sectorul . . . . . . . . . . . . , cod poștal . . . . . . . . . ,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>str.  . . . . . . . . . . . . . . . . . . . . . . nr.  . . . , bl.  . . . . , sc.  . . . . , et.  . . . , ap.  . . . , telefon/fax . . . . . . . . . . . . . . . . . . . , e-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mail . . . . . . . . . . . . . . . . . . . . , </w:t>
      </w:r>
    </w:p>
    <w:p>
      <w:pPr>
        <w:spacing w:before="28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în calitate de/reprezentant al . . . . . . . . . . . . CUI . . . . . . . . . . . . ,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în conformitate cu prevederile Legii nr. 169/2026 privind Codul amenajării teritoriului,  urbanismului și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construcțiilor,  </w:t>
      </w:r>
    </w:p>
    <w:p>
      <w:pPr>
        <w:spacing w:before="20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>3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) . . . . . . . . . . . .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solicit emiterea avizului tehnic pentru  Proiectul urbanistic de detaliu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…………………………………………… 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elaborat în scopul :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>[ ]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detalierii amănunțite a prevederilor stabilite prin PUG sau PUZ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>[ ]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dezvoltării de investiții în domeniul energiei regenerabile aflate în intravilanul unităților administrativ- teritoriale,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în condițiile art. 81 alin.(3) </w:t>
      </w:r>
    </w:p>
    <w:p>
      <w:pPr>
        <w:spacing w:before="24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>[ ]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realizării operațiunii urbanistice de parcelare în maximum 12 loturi destinate locuințelor individuale și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funcțiunilor conexe, cu întrunirea cumulativă a condițiilor stabilite prin art.82 alin.(2) lit.i) și ii)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>[ ]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pentru stabilirea modului de amplasare și conformare a stațiilor de metrou, în condițiile art. 82 alin.(1) lit.f)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>[ ]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pentru stabilirea modului de amplasare și conformare a punctelor de trecere a frontierei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>[ ]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pentru amenajarea și sistematizarea străzilor de categoria a III-a și a IV-a existente și intersecțiilor dintre acestea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>[ ]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modificării reglementărilor aprobate prin documentații de urbanism de nivel superior întrucât: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a)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terenul are geometrie neregulată și nu pot fi acomodate suprafețe cu geometrii regulate;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b)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condițiile minime de construibilitate ale parcelei, reglementate prin documentațiile de urbanism privind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suprafața terenului și/sau frontul stradal, nu sunt îndeplinite, iar diferențele sunt sub limita unei abateri de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10% față de valorile minime stabilite </w:t>
      </w:r>
    </w:p>
    <w:p>
      <w:pPr>
        <w:spacing w:before="28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c)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este necesară acoperirea de calcane și/sau alinierea la cornișe existente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d)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se referă la zonele sau cazurile particulare stabilite prin prescripțiile generale sau specifice din </w:t>
      </w:r>
    </w:p>
    <w:p>
      <w:pPr>
        <w:spacing w:before="0" w:after="40" w:line="240" w:lineRule="auto"/>
        <w:ind w:left="93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regulamentele de urbanism locale aferente PUG sau PUZ în vigoare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e)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este necesar a se extinde clădirile publice existente în vederea conformării la reglementările tehnice în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vigoare  </w:t>
      </w:r>
    </w:p>
    <w:p>
      <w:pPr>
        <w:spacing w:before="22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generat de imobilul</w:t>
      </w:r>
      <w:r>
        <w:rPr>
          <w:rFonts w:ascii="Times New Roman" w:hAnsi="Times New Roman" w:cs="Times New Roman" w:eastAsia="Times New Roman"/>
          <w:sz w:val="18"/>
          <w:szCs w:val="18"/>
          <w:vertAlign w:val="superscript"/>
        </w:rPr>
        <w:t>4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) . . . . . . . . . . . . . . . . . . . . . . . . . . . . . . . 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Proiectul urbanistic de detaliu este coordonat/elaborat de către........................................, respectiv urbanist cu drept de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semnătură..................................................................., atestat ..........................................................................................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Proiectul urbanistic de detaliu a fost analizat de către </w:t>
      </w:r>
      <w:r>
        <w:rPr>
          <w:rFonts w:ascii="Times New Roman" w:hAnsi="Times New Roman" w:cs="Times New Roman" w:eastAsia="Times New Roman"/>
          <w:sz w:val="22"/>
          <w:szCs w:val="22"/>
        </w:rPr>
        <w:t>Comisia tehnică de amenajare a teritoriului și urbanism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în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ședința nr......................din data de..................................................... </w:t>
      </w:r>
    </w:p>
    <w:p>
      <w:pPr>
        <w:spacing w:before="28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Anexez la prezenta cerere: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a)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Certificatul de urbanism nr.  . . . . . . . . . . . din . . . . . . . . . . . . emis de . . . . . . . . . . . . (copie)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b)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Dovada titlului asupra imobilului — teren și/sau construcții/extrasul de plan cadastral actualizat la zi și extrasul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de carte funciară de informare actualizat la zi (copie) </w:t>
      </w:r>
    </w:p>
    <w:p>
      <w:pPr>
        <w:spacing w:before="2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c)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Acordul unic nr.........din data .................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d)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Alte avize si acorduri: ....................................................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e)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Proiectul urbanistic de detaliu.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f)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Chitanța de plată a taxei de emitere a avizului .................................................................  </w:t>
      </w:r>
    </w:p>
    <w:p>
      <w:pPr>
        <w:spacing w:before="160" w:after="40" w:line="240" w:lineRule="auto"/>
        <w:ind w:left="0"/>
        <w:jc w:val="center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Semnătura**) </w:t>
      </w:r>
    </w:p>
    <w:p>
      <w:pPr>
        <w:spacing w:before="0" w:after="40" w:line="240" w:lineRule="auto"/>
        <w:ind w:left="0"/>
        <w:jc w:val="center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 . . . . . . . . . . . . . . . . . . 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>1)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Numele și prenumele solicitantului: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- persoană fizică / reprezentant al firmei (persoană juridică), cu precizarea denumirii acesteia, precum și a calității solicitantului în cadrul firmei.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>2)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Adresa solicitantului: pentru persoană fizică se completează cu date privind domiciliul acesteia / pentru persoană juridică se completează cu date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privind sediul social al firmei. </w:t>
      </w:r>
    </w:p>
    <w:p>
      <w:pPr>
        <w:spacing w:before="28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>3)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Denumirea investiției/operațiunii propuse.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>4)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Date de identificare a imobilului — teren și/sau construcții — conform certificatului de urbanism emis în care este solicitată obținerea avizului de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oportunitate. </w:t>
      </w:r>
    </w:p>
    <w:p>
      <w:pPr>
        <w:spacing w:before="1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*) Se completează, după caz: Președintele Consiliului Județean . . . . . . . . . . . . / Primarul municipiului București / Primarul municipiului . . . . . . . . . . 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/ Primarul orașului . . . . . . . . . . . . . . ./ Primarul comunei . . . . . . . . . . . . . . . . </w:t>
      </w:r>
    </w:p>
    <w:p>
      <w:pPr>
        <w:spacing w:before="12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**) Se va înscrie în clar numele solicitantului: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-  pentru persoană fizică: numele și prenumele acesteia;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-  pentru persoană juridică: numele și prenumele reprezentantului acesteia, și se va adăuga semnătura olografă a solicitantului, împreună cu ștampila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persoanei juridice. 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pgSz w:w="11906" w:h="16838"/>
      <w:pgMar w:top="794" w:right="1134" w:bottom="794" w:left="1134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F_06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F_06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49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8"/>
      <w:gridCol w:w="8080"/>
    </w:tblGrid>
    <w:tr w:rsidR="00A74162" w:rsidRPr="00BB0895" w14:paraId="6101536C" w14:textId="77777777" w:rsidTr="00873DC2">
      <w:trPr>
        <w:trHeight w:val="1995"/>
      </w:trPr>
      <w:tc>
        <w:tcPr>
          <w:tcW w:w="1418" w:type="dxa"/>
          <w:tcBorders>
            <w:top w:val="nil"/>
            <w:left w:val="nil"/>
            <w:bottom w:val="thickThinSmallGap" w:sz="24" w:space="0" w:color="auto"/>
            <w:right w:val="nil"/>
          </w:tcBorders>
          <w:vAlign w:val="center"/>
        </w:tcPr>
        <w:p w14:paraId="18B2BBA3" w14:textId="77777777" w:rsidR="00A74162" w:rsidRPr="009C399E" w:rsidRDefault="00A74162" w:rsidP="00A74162">
          <w:pPr>
            <w:pStyle w:val="Header"/>
            <w:rPr>
              <w:b/>
              <w:bCs/>
            </w:rPr>
          </w:pPr>
          <w:r>
            <w:rPr>
              <w:b/>
              <w:bCs/>
              <w:noProof/>
              <w:lang w:val="en-GB" w:eastAsia="en-GB"/>
            </w:rPr>
            <w:drawing>
              <wp:inline distT="0" distB="0" distL="0" distR="0" wp14:anchorId="0AEA3180" wp14:editId="5579B81E">
                <wp:extent cx="825500" cy="1155700"/>
                <wp:effectExtent l="0" t="0" r="0" b="6350"/>
                <wp:docPr id="2" name="Imagine 2" descr="Get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tIma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tcBorders>
            <w:top w:val="nil"/>
            <w:left w:val="nil"/>
            <w:bottom w:val="thickThinSmallGap" w:sz="24" w:space="0" w:color="auto"/>
            <w:right w:val="nil"/>
          </w:tcBorders>
        </w:tcPr>
        <w:p w14:paraId="1BD52858" w14:textId="29EF322B" w:rsidR="00A74162" w:rsidRPr="00BB0895" w:rsidRDefault="00A74162" w:rsidP="00A74162">
          <w:pPr>
            <w:pStyle w:val="Header"/>
            <w:ind w:right="-108"/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CONSILIUL LOCAL HĂRMAN – JUDEȚUL BRAȘOV</w:t>
          </w:r>
        </w:p>
        <w:p w14:paraId="5B79806C" w14:textId="77777777" w:rsidR="00A74162" w:rsidRDefault="00A74162" w:rsidP="00A74162">
          <w:pPr>
            <w:pStyle w:val="Header"/>
            <w:ind w:right="-108"/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Str. Pieții nr. 1, cod. 507085</w:t>
          </w:r>
        </w:p>
        <w:p w14:paraId="5F40A1E0" w14:textId="77777777" w:rsidR="00A74162" w:rsidRPr="00831DBF" w:rsidRDefault="00A74162" w:rsidP="00A74162">
          <w:pPr>
            <w:pStyle w:val="Header"/>
            <w:ind w:right="-108"/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Tel: 0268367221, Fax:0268367144</w:t>
          </w:r>
        </w:p>
        <w:p w14:paraId="4D8EE4C4" w14:textId="77777777" w:rsidR="00A74162" w:rsidRPr="009C399E" w:rsidRDefault="00A74162" w:rsidP="00A74162">
          <w:pPr>
            <w:pStyle w:val="Header"/>
            <w:jc w:val="center"/>
            <w:rPr>
              <w:b/>
              <w:bCs/>
            </w:rPr>
          </w:pPr>
          <w:r w:rsidRPr="009C399E">
            <w:rPr>
              <w:noProof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9992EB7" wp14:editId="44A1F7D3">
                    <wp:simplePos x="0" y="0"/>
                    <wp:positionH relativeFrom="column">
                      <wp:posOffset>74295</wp:posOffset>
                    </wp:positionH>
                    <wp:positionV relativeFrom="paragraph">
                      <wp:posOffset>83820</wp:posOffset>
                    </wp:positionV>
                    <wp:extent cx="4700905" cy="0"/>
                    <wp:effectExtent l="7620" t="7620" r="6350" b="11430"/>
                    <wp:wrapNone/>
                    <wp:docPr id="3" name="Conector drept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0090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99CC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FBACEA5" id="Conector drept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85pt,6.6pt" to="376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wEHAIAADMEAAAOAAAAZHJzL2Uyb0RvYy54bWysU02P2jAQvVfqf7B8hySQZSEirKoEetl2&#10;kXb7A4ztEKuObdmGgKr+944doKW9VFUv/px5fvPmefl06iQ6cuuEViXOxilGXFHNhNqX+MvbZjTH&#10;yHmiGJFa8RKfucNPq/fvlr0p+ES3WjJuEYAoV/SmxK33pkgSR1veETfWhiu4bLTtiIet3SfMkh7Q&#10;O5lM0nSW9NoyYzXlzsFpPVziVcRvGk79S9M47pEsMXDzcbRx3IUxWS1JsbfEtIJeaJB/YNERoeDR&#10;G1RNPEEHK/6A6gS12unGj6nuEt00gvJYA1STpb9V89oSw2MtII4zN5nc/4Oln49biwQr8RQjRTpo&#10;UQWNol5bxCw3Hk2DRr1xBYRWamtDlfSkXs2zpl8dUrpqidrzyPXtbAAgCxnJXUrYOAMv7fpPmkEM&#10;OXgdBTs1tguQIAU6xb6cb33hJ48oHOaPabpIHzCi17uEFNdEY53/yHWHwqLEUqggGSnI8dn5QIQU&#10;15BwrPRGSBnbLhXqge0E0GOG01KwcBvinN3vKmnRkYBzFouqgqAB7S7M6oNiEa3lhK0va0+EHNbw&#10;ulQBD2oBPpfVYI1vi3Sxnq/n+SifzNajPK3r0YdNlY9mm+zxoZ7WVVVn3wO1LC9awRhXgd3Vpln+&#10;dza4fJjBYDej3nRI7tGjYED2OkfSsZmhf4MTdpqdtzaoEfoKzozBl18UrP/rPkb9/OurHwAAAP//&#10;AwBQSwMEFAAGAAgAAAAhAICx7QTZAAAACAEAAA8AAABkcnMvZG93bnJldi54bWxMT01LxDAQvQv+&#10;hzCCNzdtRSvdposKHhQvW5W9ZpuxKTaTkmS39d874sE9DW/e433Um8WN4oghDp4U5KsMBFLnzUC9&#10;gve3p6s7EDFpMnr0hAq+McKmOT+rdWX8TFs8tqkXbEKx0gpsSlMlZewsOh1XfkJi7tMHpxPD0EsT&#10;9MzmbpRFlt1KpwfiBKsnfLTYfbUHp2C3PH/gHCfXmqnIX8qHbShfrVKXF8v9GkTCJf2L4bc+V4eG&#10;O+39gUwUI+O8ZCXf6wIE8+VNwdv2fw/Z1PJ0QPMDAAD//wMAUEsBAi0AFAAGAAgAAAAhALaDOJL+&#10;AAAA4QEAABMAAAAAAAAAAAAAAAAAAAAAAFtDb250ZW50X1R5cGVzXS54bWxQSwECLQAUAAYACAAA&#10;ACEAOP0h/9YAAACUAQAACwAAAAAAAAAAAAAAAAAvAQAAX3JlbHMvLnJlbHNQSwECLQAUAAYACAAA&#10;ACEA3DXcBBwCAAAzBAAADgAAAAAAAAAAAAAAAAAuAgAAZHJzL2Uyb0RvYy54bWxQSwECLQAUAAYA&#10;CAAAACEAgLHtBNkAAAAIAQAADwAAAAAAAAAAAAAAAAB2BAAAZHJzL2Rvd25yZXYueG1sUEsFBgAA&#10;AAAEAAQA8wAAAHwFAAAAAA==&#10;" strokecolor="#9c0" strokeweight="1pt"/>
                </w:pict>
              </mc:Fallback>
            </mc:AlternateContent>
          </w:r>
        </w:p>
        <w:p w14:paraId="7DEB1D99" w14:textId="77777777" w:rsidR="00A74162" w:rsidRPr="00831DBF" w:rsidRDefault="00A74162" w:rsidP="00A74162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BB0895">
            <w:rPr>
              <w:sz w:val="28"/>
              <w:szCs w:val="28"/>
              <w:lang w:val="fr-FR"/>
            </w:rPr>
            <w:t>Web:</w:t>
          </w:r>
          <w:r w:rsidRPr="00BB0895">
            <w:rPr>
              <w:color w:val="F79646"/>
              <w:sz w:val="28"/>
              <w:szCs w:val="28"/>
              <w:lang w:val="fr-FR"/>
            </w:rPr>
            <w:t xml:space="preserve"> </w:t>
          </w:r>
          <w:hyperlink r:id="rId2" w:history="1">
            <w:r w:rsidRPr="00532610">
              <w:rPr>
                <w:rStyle w:val="Hyperlink"/>
                <w:sz w:val="28"/>
                <w:szCs w:val="28"/>
                <w:lang w:val="fr-FR"/>
              </w:rPr>
              <w:t>www.primariaharman.ro</w:t>
            </w:r>
          </w:hyperlink>
        </w:p>
        <w:p w14:paraId="3FDB7416" w14:textId="77777777" w:rsidR="00A74162" w:rsidRPr="00BB0895" w:rsidRDefault="00A74162" w:rsidP="00A74162">
          <w:pPr>
            <w:pStyle w:val="Header"/>
            <w:jc w:val="center"/>
            <w:rPr>
              <w:b/>
              <w:bCs/>
            </w:rPr>
          </w:pPr>
          <w:r>
            <w:t>E-mail – registratura@primariaharman.ro</w:t>
          </w:r>
        </w:p>
      </w:tc>
    </w:tr>
  </w:tbl>
  <w:p w14:paraId="145A41C6" w14:textId="2E5BA615" w:rsidR="006D303F" w:rsidRDefault="006D303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http://www.primariaharm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